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9A7" w:rsidRDefault="001D59A7"/>
    <w:p w:rsidR="00814424" w:rsidRDefault="00814424">
      <w:pPr>
        <w:rPr>
          <w:sz w:val="32"/>
        </w:rPr>
      </w:pPr>
      <w:r w:rsidRPr="00814424">
        <w:rPr>
          <w:sz w:val="32"/>
        </w:rPr>
        <w:t>FUNDACIÓN PARA LAS RELACIONES LABORALES DE CANTABRIA:</w:t>
      </w:r>
    </w:p>
    <w:p w:rsidR="00814424" w:rsidRDefault="00814424" w:rsidP="00D731AA">
      <w:pPr>
        <w:jc w:val="center"/>
      </w:pPr>
      <w:r>
        <w:t>RELACI</w:t>
      </w:r>
      <w:r w:rsidR="000847D0">
        <w:t>Ó</w:t>
      </w:r>
      <w:r>
        <w:t xml:space="preserve">N CONTRATOS MENORES </w:t>
      </w:r>
      <w:r w:rsidR="00BF4840">
        <w:t xml:space="preserve">TERCER </w:t>
      </w:r>
      <w:r>
        <w:t>TRIMESTRE 2018</w:t>
      </w:r>
    </w:p>
    <w:p w:rsidR="00D731AA" w:rsidRDefault="00D731AA"/>
    <w:p w:rsidR="00467A73" w:rsidRDefault="00467A73"/>
    <w:tbl>
      <w:tblPr>
        <w:tblpPr w:leftFromText="141" w:rightFromText="141" w:vertAnchor="text" w:horzAnchor="margin" w:tblpXSpec="center" w:tblpY="148"/>
        <w:tblW w:w="10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1"/>
        <w:gridCol w:w="3198"/>
        <w:gridCol w:w="1622"/>
        <w:gridCol w:w="1107"/>
      </w:tblGrid>
      <w:tr w:rsidR="00A34AFF" w:rsidTr="00A34AFF">
        <w:trPr>
          <w:trHeight w:val="408"/>
        </w:trPr>
        <w:tc>
          <w:tcPr>
            <w:tcW w:w="1000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DD7EE"/>
            <w:noWrap/>
            <w:vAlign w:val="center"/>
            <w:hideMark/>
          </w:tcPr>
          <w:p w:rsidR="00A34AFF" w:rsidRDefault="00A34AFF" w:rsidP="00A34A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JULIO A SEPTIEMBRE DE 2018</w:t>
            </w:r>
          </w:p>
        </w:tc>
      </w:tr>
      <w:tr w:rsidR="00A34AFF" w:rsidTr="00A34AFF">
        <w:trPr>
          <w:trHeight w:val="408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34AFF" w:rsidRDefault="00A34AFF" w:rsidP="00A34AFF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18"/>
                <w:lang w:eastAsia="es-ES"/>
              </w:rPr>
            </w:pPr>
          </w:p>
        </w:tc>
      </w:tr>
      <w:tr w:rsidR="00A34AFF" w:rsidTr="00A34AFF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A34AFF" w:rsidRDefault="00A34AFF" w:rsidP="00A34AF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Nombre de Expediente</w:t>
            </w:r>
            <w:r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/</w:t>
            </w:r>
          </w:p>
          <w:p w:rsidR="00A34AFF" w:rsidRDefault="00A34AFF" w:rsidP="00A34AF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Objeto del Contrato</w:t>
            </w:r>
            <w:r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:</w:t>
            </w:r>
          </w:p>
        </w:tc>
        <w:tc>
          <w:tcPr>
            <w:tcW w:w="3198" w:type="dxa"/>
            <w:noWrap/>
            <w:vAlign w:val="bottom"/>
            <w:hideMark/>
          </w:tcPr>
          <w:p w:rsidR="00A34AFF" w:rsidRDefault="00A34AFF" w:rsidP="00A34AF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Adjudicatario</w:t>
            </w:r>
          </w:p>
        </w:tc>
        <w:tc>
          <w:tcPr>
            <w:tcW w:w="1622" w:type="dxa"/>
            <w:noWrap/>
            <w:vAlign w:val="bottom"/>
            <w:hideMark/>
          </w:tcPr>
          <w:p w:rsidR="00A34AFF" w:rsidRDefault="00A34AFF" w:rsidP="00A34A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Importe</w:t>
            </w:r>
          </w:p>
          <w:p w:rsidR="00A34AFF" w:rsidRDefault="00A34AFF" w:rsidP="00A34A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CON  Impuesto</w:t>
            </w:r>
            <w:proofErr w:type="gram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34AFF" w:rsidRDefault="00A34AFF" w:rsidP="00A34AF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Proceso</w:t>
            </w:r>
          </w:p>
          <w:p w:rsidR="00A34AFF" w:rsidRDefault="00A34AFF" w:rsidP="00A34AF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Adjudicación</w:t>
            </w:r>
          </w:p>
        </w:tc>
      </w:tr>
      <w:tr w:rsidR="00A34AFF" w:rsidTr="00A34AFF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A34AFF" w:rsidRDefault="00A34AFF" w:rsidP="00A34AFF">
            <w:pPr>
              <w:spacing w:after="0" w:line="240" w:lineRule="auto"/>
              <w:rPr>
                <w:rFonts w:eastAsia="Times New Roman"/>
                <w:color w:val="000000"/>
                <w:sz w:val="18"/>
                <w:lang w:eastAsia="es-ES"/>
              </w:rPr>
            </w:pPr>
            <w:r>
              <w:rPr>
                <w:rFonts w:eastAsia="Times New Roman"/>
                <w:color w:val="000000"/>
                <w:sz w:val="18"/>
                <w:lang w:eastAsia="es-ES"/>
              </w:rPr>
              <w:t>Limpieza</w:t>
            </w:r>
          </w:p>
        </w:tc>
        <w:tc>
          <w:tcPr>
            <w:tcW w:w="3198" w:type="dxa"/>
            <w:noWrap/>
            <w:vAlign w:val="bottom"/>
            <w:hideMark/>
          </w:tcPr>
          <w:p w:rsidR="00A34AFF" w:rsidRDefault="00A34AFF" w:rsidP="00A34AFF">
            <w:pPr>
              <w:spacing w:after="0" w:line="240" w:lineRule="auto"/>
              <w:rPr>
                <w:rFonts w:eastAsia="Times New Roman"/>
                <w:color w:val="000000"/>
                <w:sz w:val="18"/>
                <w:lang w:eastAsia="es-ES"/>
              </w:rPr>
            </w:pPr>
            <w:r>
              <w:rPr>
                <w:rFonts w:eastAsia="Times New Roman"/>
                <w:color w:val="000000"/>
                <w:sz w:val="18"/>
                <w:lang w:eastAsia="es-ES"/>
              </w:rPr>
              <w:t>Servicios Quiviesa</w:t>
            </w:r>
          </w:p>
        </w:tc>
        <w:tc>
          <w:tcPr>
            <w:tcW w:w="1622" w:type="dxa"/>
            <w:noWrap/>
            <w:vAlign w:val="bottom"/>
            <w:hideMark/>
          </w:tcPr>
          <w:p w:rsidR="00A34AFF" w:rsidRDefault="00A34AFF" w:rsidP="00A34A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es-ES"/>
              </w:rPr>
            </w:pPr>
            <w:r>
              <w:rPr>
                <w:rFonts w:eastAsia="Times New Roman"/>
                <w:color w:val="000000"/>
                <w:sz w:val="18"/>
                <w:lang w:eastAsia="es-ES"/>
              </w:rPr>
              <w:t>4.959,93€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34AFF" w:rsidRDefault="00A34AFF" w:rsidP="00A34AFF">
            <w:pPr>
              <w:spacing w:after="0" w:line="240" w:lineRule="auto"/>
              <w:rPr>
                <w:rFonts w:eastAsia="Times New Roman"/>
                <w:color w:val="000000"/>
                <w:sz w:val="18"/>
                <w:lang w:eastAsia="es-ES"/>
              </w:rPr>
            </w:pPr>
            <w:r>
              <w:rPr>
                <w:rFonts w:eastAsia="Times New Roman"/>
                <w:color w:val="000000"/>
                <w:sz w:val="18"/>
                <w:lang w:eastAsia="es-ES"/>
              </w:rPr>
              <w:t>Directo</w:t>
            </w:r>
          </w:p>
        </w:tc>
      </w:tr>
      <w:tr w:rsidR="00A34AFF" w:rsidTr="00A34AFF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A34AFF" w:rsidRDefault="00A34AFF" w:rsidP="00A34AFF">
            <w:pPr>
              <w:spacing w:after="0" w:line="240" w:lineRule="auto"/>
              <w:rPr>
                <w:rFonts w:eastAsia="Times New Roman"/>
                <w:color w:val="000000"/>
                <w:sz w:val="18"/>
                <w:lang w:eastAsia="es-ES"/>
              </w:rPr>
            </w:pPr>
            <w:r>
              <w:rPr>
                <w:rFonts w:eastAsia="Times New Roman"/>
                <w:color w:val="000000"/>
                <w:sz w:val="18"/>
                <w:lang w:eastAsia="es-ES"/>
              </w:rPr>
              <w:t xml:space="preserve">Recogida y </w:t>
            </w:r>
            <w:proofErr w:type="spellStart"/>
            <w:r>
              <w:rPr>
                <w:rFonts w:eastAsia="Times New Roman"/>
                <w:color w:val="000000"/>
                <w:sz w:val="18"/>
                <w:lang w:eastAsia="es-ES"/>
              </w:rPr>
              <w:t>Postalización</w:t>
            </w:r>
            <w:proofErr w:type="spellEnd"/>
          </w:p>
        </w:tc>
        <w:tc>
          <w:tcPr>
            <w:tcW w:w="3198" w:type="dxa"/>
            <w:noWrap/>
            <w:vAlign w:val="bottom"/>
            <w:hideMark/>
          </w:tcPr>
          <w:p w:rsidR="00A34AFF" w:rsidRDefault="00A34AFF" w:rsidP="00A34AFF">
            <w:pPr>
              <w:spacing w:after="0" w:line="240" w:lineRule="auto"/>
              <w:rPr>
                <w:rFonts w:eastAsia="Times New Roman"/>
                <w:color w:val="000000"/>
                <w:sz w:val="18"/>
                <w:lang w:eastAsia="es-ES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lang w:eastAsia="es-ES"/>
              </w:rPr>
              <w:t>Of</w:t>
            </w:r>
            <w:proofErr w:type="spellEnd"/>
            <w:r>
              <w:rPr>
                <w:rFonts w:eastAsia="Times New Roman"/>
                <w:color w:val="000000"/>
                <w:sz w:val="18"/>
                <w:lang w:eastAsia="es-E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lang w:eastAsia="es-ES"/>
              </w:rPr>
              <w:t>Service</w:t>
            </w:r>
            <w:proofErr w:type="spellEnd"/>
            <w:r>
              <w:rPr>
                <w:rFonts w:eastAsia="Times New Roman"/>
                <w:color w:val="000000"/>
                <w:sz w:val="18"/>
                <w:lang w:eastAsia="es-ES"/>
              </w:rPr>
              <w:t xml:space="preserve"> BTP</w:t>
            </w:r>
          </w:p>
        </w:tc>
        <w:tc>
          <w:tcPr>
            <w:tcW w:w="1622" w:type="dxa"/>
            <w:noWrap/>
            <w:vAlign w:val="bottom"/>
            <w:hideMark/>
          </w:tcPr>
          <w:p w:rsidR="00A34AFF" w:rsidRDefault="00A34AFF" w:rsidP="00A34A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es-ES"/>
              </w:rPr>
            </w:pPr>
            <w:r>
              <w:rPr>
                <w:rFonts w:eastAsia="Times New Roman"/>
                <w:color w:val="000000"/>
                <w:sz w:val="18"/>
                <w:lang w:eastAsia="es-ES"/>
              </w:rPr>
              <w:t>401,07€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34AFF" w:rsidRDefault="00A34AFF" w:rsidP="00A34AFF">
            <w:pPr>
              <w:spacing w:after="0" w:line="240" w:lineRule="auto"/>
              <w:rPr>
                <w:rFonts w:eastAsia="Times New Roman"/>
                <w:color w:val="000000"/>
                <w:sz w:val="18"/>
                <w:lang w:eastAsia="es-ES"/>
              </w:rPr>
            </w:pPr>
            <w:r>
              <w:rPr>
                <w:rFonts w:eastAsia="Times New Roman"/>
                <w:color w:val="000000"/>
                <w:sz w:val="18"/>
                <w:lang w:eastAsia="es-ES"/>
              </w:rPr>
              <w:t>Directo</w:t>
            </w:r>
          </w:p>
        </w:tc>
      </w:tr>
      <w:tr w:rsidR="00A34AFF" w:rsidTr="00A34AFF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A34AFF" w:rsidRDefault="00A34AFF" w:rsidP="00A34AFF">
            <w:pPr>
              <w:spacing w:after="0" w:line="240" w:lineRule="auto"/>
              <w:rPr>
                <w:rFonts w:eastAsia="Times New Roman"/>
                <w:color w:val="000000"/>
                <w:sz w:val="18"/>
                <w:lang w:eastAsia="es-ES"/>
              </w:rPr>
            </w:pPr>
            <w:r>
              <w:rPr>
                <w:rFonts w:eastAsia="Times New Roman"/>
                <w:color w:val="000000"/>
                <w:sz w:val="18"/>
                <w:lang w:eastAsia="es-ES"/>
              </w:rPr>
              <w:t>Servicio Franqueo Correo</w:t>
            </w:r>
          </w:p>
        </w:tc>
        <w:tc>
          <w:tcPr>
            <w:tcW w:w="3198" w:type="dxa"/>
            <w:noWrap/>
            <w:vAlign w:val="bottom"/>
            <w:hideMark/>
          </w:tcPr>
          <w:p w:rsidR="00A34AFF" w:rsidRDefault="00A34AFF" w:rsidP="00A34AFF">
            <w:pPr>
              <w:spacing w:after="0" w:line="240" w:lineRule="auto"/>
              <w:rPr>
                <w:rFonts w:eastAsia="Times New Roman"/>
                <w:color w:val="000000"/>
                <w:sz w:val="18"/>
                <w:lang w:eastAsia="es-ES"/>
              </w:rPr>
            </w:pPr>
            <w:r>
              <w:rPr>
                <w:rFonts w:eastAsia="Times New Roman"/>
                <w:color w:val="000000"/>
                <w:sz w:val="18"/>
                <w:lang w:eastAsia="es-ES"/>
              </w:rPr>
              <w:t>Sociedad Estatal de Correos</w:t>
            </w:r>
          </w:p>
        </w:tc>
        <w:tc>
          <w:tcPr>
            <w:tcW w:w="1622" w:type="dxa"/>
            <w:noWrap/>
            <w:vAlign w:val="bottom"/>
            <w:hideMark/>
          </w:tcPr>
          <w:p w:rsidR="00A34AFF" w:rsidRDefault="00A34AFF" w:rsidP="00A34A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es-ES"/>
              </w:rPr>
            </w:pPr>
            <w:r>
              <w:rPr>
                <w:rFonts w:eastAsia="Times New Roman"/>
                <w:color w:val="000000"/>
                <w:sz w:val="18"/>
                <w:lang w:eastAsia="es-ES"/>
              </w:rPr>
              <w:t>5.320,47€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34AFF" w:rsidRDefault="00A34AFF" w:rsidP="00A34AFF">
            <w:pPr>
              <w:spacing w:after="0" w:line="240" w:lineRule="auto"/>
              <w:rPr>
                <w:rFonts w:eastAsia="Times New Roman"/>
                <w:color w:val="000000"/>
                <w:sz w:val="18"/>
                <w:lang w:eastAsia="es-ES"/>
              </w:rPr>
            </w:pPr>
            <w:r>
              <w:rPr>
                <w:rFonts w:eastAsia="Times New Roman"/>
                <w:color w:val="000000"/>
                <w:sz w:val="18"/>
                <w:lang w:eastAsia="es-ES"/>
              </w:rPr>
              <w:t>Directo</w:t>
            </w:r>
          </w:p>
        </w:tc>
      </w:tr>
      <w:tr w:rsidR="00A34AFF" w:rsidTr="00A34AFF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A34AFF" w:rsidRDefault="00A34AFF" w:rsidP="00A34AFF">
            <w:pPr>
              <w:spacing w:after="0" w:line="240" w:lineRule="auto"/>
              <w:rPr>
                <w:rFonts w:eastAsia="Times New Roman"/>
                <w:color w:val="000000"/>
                <w:sz w:val="18"/>
                <w:lang w:eastAsia="es-ES"/>
              </w:rPr>
            </w:pPr>
            <w:r>
              <w:rPr>
                <w:rFonts w:eastAsia="Times New Roman"/>
                <w:color w:val="000000"/>
                <w:sz w:val="18"/>
                <w:lang w:eastAsia="es-ES"/>
              </w:rPr>
              <w:t>Servicio Asesoría Fiscal, laboral y contable</w:t>
            </w:r>
          </w:p>
        </w:tc>
        <w:tc>
          <w:tcPr>
            <w:tcW w:w="3198" w:type="dxa"/>
            <w:noWrap/>
            <w:vAlign w:val="bottom"/>
            <w:hideMark/>
          </w:tcPr>
          <w:p w:rsidR="00A34AFF" w:rsidRDefault="00A34AFF" w:rsidP="00A34AFF">
            <w:pPr>
              <w:spacing w:after="0" w:line="240" w:lineRule="auto"/>
              <w:rPr>
                <w:rFonts w:eastAsia="Times New Roman"/>
                <w:color w:val="000000"/>
                <w:sz w:val="18"/>
                <w:lang w:eastAsia="es-ES"/>
              </w:rPr>
            </w:pPr>
            <w:r>
              <w:rPr>
                <w:rFonts w:eastAsia="Times New Roman"/>
                <w:color w:val="000000"/>
                <w:sz w:val="18"/>
                <w:lang w:eastAsia="es-ES"/>
              </w:rPr>
              <w:t>Carlos de la Dehesa y Asociados S.L.</w:t>
            </w:r>
          </w:p>
        </w:tc>
        <w:tc>
          <w:tcPr>
            <w:tcW w:w="1622" w:type="dxa"/>
            <w:noWrap/>
            <w:vAlign w:val="bottom"/>
            <w:hideMark/>
          </w:tcPr>
          <w:p w:rsidR="00A34AFF" w:rsidRDefault="00A34AFF" w:rsidP="00A34A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es-ES"/>
              </w:rPr>
            </w:pPr>
            <w:r>
              <w:rPr>
                <w:rFonts w:eastAsia="Times New Roman"/>
                <w:color w:val="000000"/>
                <w:sz w:val="18"/>
                <w:lang w:eastAsia="es-ES"/>
              </w:rPr>
              <w:t>2.996,88€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34AFF" w:rsidRDefault="00A34AFF" w:rsidP="00A34AFF">
            <w:pPr>
              <w:spacing w:after="0" w:line="240" w:lineRule="auto"/>
              <w:rPr>
                <w:rFonts w:eastAsia="Times New Roman"/>
                <w:color w:val="000000"/>
                <w:sz w:val="18"/>
                <w:lang w:eastAsia="es-ES"/>
              </w:rPr>
            </w:pPr>
            <w:r>
              <w:rPr>
                <w:rFonts w:eastAsia="Times New Roman"/>
                <w:color w:val="000000"/>
                <w:sz w:val="18"/>
                <w:lang w:eastAsia="es-ES"/>
              </w:rPr>
              <w:t>Directo</w:t>
            </w:r>
          </w:p>
        </w:tc>
      </w:tr>
      <w:tr w:rsidR="00A34AFF" w:rsidTr="00A34AFF">
        <w:trPr>
          <w:trHeight w:val="315"/>
        </w:trPr>
        <w:tc>
          <w:tcPr>
            <w:tcW w:w="410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A34AFF" w:rsidRDefault="00A34AFF" w:rsidP="00A34AFF">
            <w:pPr>
              <w:spacing w:after="0" w:line="240" w:lineRule="auto"/>
              <w:rPr>
                <w:rFonts w:eastAsia="Times New Roman"/>
                <w:color w:val="000000"/>
                <w:sz w:val="18"/>
                <w:lang w:eastAsia="es-ES"/>
              </w:rPr>
            </w:pPr>
            <w:r>
              <w:rPr>
                <w:rFonts w:eastAsia="Times New Roman"/>
                <w:color w:val="000000"/>
                <w:sz w:val="18"/>
                <w:lang w:eastAsia="es-ES"/>
              </w:rPr>
              <w:t>Servicio Mantenimiento aplicación contable</w:t>
            </w:r>
          </w:p>
        </w:tc>
        <w:tc>
          <w:tcPr>
            <w:tcW w:w="3198" w:type="dxa"/>
            <w:noWrap/>
            <w:vAlign w:val="bottom"/>
            <w:hideMark/>
          </w:tcPr>
          <w:p w:rsidR="00A34AFF" w:rsidRDefault="00A34AFF" w:rsidP="00A34AFF">
            <w:pPr>
              <w:spacing w:after="0" w:line="240" w:lineRule="auto"/>
              <w:rPr>
                <w:rFonts w:eastAsia="Times New Roman"/>
                <w:color w:val="000000"/>
                <w:sz w:val="18"/>
                <w:lang w:eastAsia="es-ES"/>
              </w:rPr>
            </w:pPr>
            <w:r>
              <w:rPr>
                <w:rFonts w:eastAsia="Times New Roman"/>
                <w:color w:val="000000"/>
                <w:sz w:val="18"/>
                <w:lang w:eastAsia="es-ES"/>
              </w:rPr>
              <w:t xml:space="preserve">CDS </w:t>
            </w:r>
            <w:proofErr w:type="spellStart"/>
            <w:r>
              <w:rPr>
                <w:rFonts w:eastAsia="Times New Roman"/>
                <w:color w:val="000000"/>
                <w:sz w:val="18"/>
                <w:lang w:eastAsia="es-ES"/>
              </w:rPr>
              <w:t>Soft</w:t>
            </w:r>
            <w:proofErr w:type="spellEnd"/>
            <w:r>
              <w:rPr>
                <w:rFonts w:eastAsia="Times New Roman"/>
                <w:color w:val="000000"/>
                <w:sz w:val="18"/>
                <w:lang w:eastAsia="es-ES"/>
              </w:rPr>
              <w:t xml:space="preserve"> S.L.</w:t>
            </w:r>
          </w:p>
        </w:tc>
        <w:tc>
          <w:tcPr>
            <w:tcW w:w="1622" w:type="dxa"/>
            <w:noWrap/>
            <w:vAlign w:val="bottom"/>
            <w:hideMark/>
          </w:tcPr>
          <w:p w:rsidR="00A34AFF" w:rsidRDefault="00A34AFF" w:rsidP="00A34A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es-ES"/>
              </w:rPr>
            </w:pPr>
            <w:r>
              <w:rPr>
                <w:rFonts w:eastAsia="Times New Roman"/>
                <w:color w:val="000000"/>
                <w:sz w:val="18"/>
                <w:lang w:eastAsia="es-ES"/>
              </w:rPr>
              <w:t>233,53€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34AFF" w:rsidRDefault="00A34AFF" w:rsidP="00A34AFF">
            <w:pPr>
              <w:spacing w:after="0" w:line="240" w:lineRule="auto"/>
              <w:rPr>
                <w:rFonts w:eastAsia="Times New Roman"/>
                <w:color w:val="000000"/>
                <w:sz w:val="18"/>
                <w:lang w:eastAsia="es-ES"/>
              </w:rPr>
            </w:pPr>
            <w:r>
              <w:rPr>
                <w:rFonts w:eastAsia="Times New Roman"/>
                <w:color w:val="000000"/>
                <w:sz w:val="18"/>
                <w:lang w:eastAsia="es-ES"/>
              </w:rPr>
              <w:t>Directo</w:t>
            </w:r>
          </w:p>
        </w:tc>
      </w:tr>
      <w:tr w:rsidR="00A34AFF" w:rsidTr="00A34AFF">
        <w:trPr>
          <w:trHeight w:val="315"/>
        </w:trPr>
        <w:tc>
          <w:tcPr>
            <w:tcW w:w="410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A34AFF" w:rsidRDefault="00A34AFF" w:rsidP="00A34AFF">
            <w:pPr>
              <w:spacing w:after="0" w:line="240" w:lineRule="auto"/>
              <w:rPr>
                <w:rFonts w:eastAsia="Times New Roman"/>
                <w:color w:val="000000"/>
                <w:sz w:val="18"/>
                <w:lang w:eastAsia="es-ES"/>
              </w:rPr>
            </w:pPr>
            <w:r>
              <w:rPr>
                <w:rFonts w:eastAsia="Times New Roman"/>
                <w:color w:val="000000"/>
                <w:sz w:val="18"/>
                <w:lang w:eastAsia="es-ES"/>
              </w:rPr>
              <w:t>Servicio Mantenimiento hosting web</w:t>
            </w:r>
          </w:p>
        </w:tc>
        <w:tc>
          <w:tcPr>
            <w:tcW w:w="3198" w:type="dxa"/>
            <w:noWrap/>
            <w:vAlign w:val="bottom"/>
            <w:hideMark/>
          </w:tcPr>
          <w:p w:rsidR="00A34AFF" w:rsidRDefault="00A34AFF" w:rsidP="00A34AFF">
            <w:pPr>
              <w:spacing w:after="0" w:line="240" w:lineRule="auto"/>
              <w:rPr>
                <w:rFonts w:eastAsia="Times New Roman"/>
                <w:color w:val="000000"/>
                <w:sz w:val="18"/>
                <w:lang w:eastAsia="es-ES"/>
              </w:rPr>
            </w:pPr>
            <w:r>
              <w:rPr>
                <w:rFonts w:eastAsia="Times New Roman"/>
                <w:color w:val="000000"/>
                <w:sz w:val="18"/>
                <w:lang w:eastAsia="es-ES"/>
              </w:rPr>
              <w:t>Marsoni Sistemas S.L.</w:t>
            </w:r>
          </w:p>
        </w:tc>
        <w:tc>
          <w:tcPr>
            <w:tcW w:w="1622" w:type="dxa"/>
            <w:noWrap/>
            <w:vAlign w:val="bottom"/>
            <w:hideMark/>
          </w:tcPr>
          <w:p w:rsidR="00A34AFF" w:rsidRDefault="00A34AFF" w:rsidP="00A34A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es-ES"/>
              </w:rPr>
            </w:pPr>
            <w:r>
              <w:rPr>
                <w:rFonts w:eastAsia="Times New Roman"/>
                <w:color w:val="000000"/>
                <w:sz w:val="18"/>
                <w:lang w:eastAsia="es-ES"/>
              </w:rPr>
              <w:t>223,85€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34AFF" w:rsidRDefault="00A34AFF" w:rsidP="00A34AFF">
            <w:pPr>
              <w:spacing w:after="0" w:line="240" w:lineRule="auto"/>
              <w:rPr>
                <w:rFonts w:eastAsia="Times New Roman"/>
                <w:color w:val="000000"/>
                <w:sz w:val="18"/>
                <w:lang w:eastAsia="es-ES"/>
              </w:rPr>
            </w:pPr>
            <w:r>
              <w:rPr>
                <w:rFonts w:eastAsia="Times New Roman"/>
                <w:color w:val="000000"/>
                <w:sz w:val="18"/>
                <w:lang w:eastAsia="es-ES"/>
              </w:rPr>
              <w:t>Directo</w:t>
            </w:r>
          </w:p>
        </w:tc>
      </w:tr>
      <w:tr w:rsidR="00A34AFF" w:rsidTr="00A34AFF">
        <w:trPr>
          <w:trHeight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34AFF" w:rsidRDefault="00A34AFF" w:rsidP="00A34AFF">
            <w:pPr>
              <w:spacing w:after="0" w:line="240" w:lineRule="auto"/>
              <w:rPr>
                <w:rFonts w:eastAsia="Times New Roman"/>
                <w:color w:val="000000"/>
                <w:sz w:val="18"/>
                <w:lang w:eastAsia="es-ES"/>
              </w:rPr>
            </w:pPr>
          </w:p>
        </w:tc>
        <w:tc>
          <w:tcPr>
            <w:tcW w:w="3198" w:type="dxa"/>
            <w:tcBorders>
              <w:bottom w:val="single" w:sz="4" w:space="0" w:color="auto"/>
            </w:tcBorders>
            <w:noWrap/>
            <w:vAlign w:val="bottom"/>
          </w:tcPr>
          <w:p w:rsidR="00A34AFF" w:rsidRDefault="00A34AFF" w:rsidP="00A34AFF">
            <w:pPr>
              <w:spacing w:after="0" w:line="240" w:lineRule="auto"/>
              <w:rPr>
                <w:rFonts w:eastAsia="Times New Roman"/>
                <w:color w:val="000000"/>
                <w:sz w:val="18"/>
                <w:lang w:eastAsia="es-ES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  <w:noWrap/>
            <w:vAlign w:val="bottom"/>
          </w:tcPr>
          <w:p w:rsidR="00A34AFF" w:rsidRDefault="00A34AFF" w:rsidP="00A34A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es-E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4AFF" w:rsidRDefault="00A34AFF" w:rsidP="00A34AFF">
            <w:pPr>
              <w:spacing w:after="0" w:line="240" w:lineRule="auto"/>
              <w:rPr>
                <w:rFonts w:eastAsia="Times New Roman"/>
                <w:color w:val="000000"/>
                <w:sz w:val="18"/>
                <w:lang w:eastAsia="es-ES"/>
              </w:rPr>
            </w:pPr>
          </w:p>
        </w:tc>
      </w:tr>
    </w:tbl>
    <w:p w:rsidR="00467A73" w:rsidRDefault="00467A73"/>
    <w:p w:rsidR="00467A73" w:rsidRDefault="00467A73"/>
    <w:p w:rsidR="00D731AA" w:rsidRDefault="00ED0E68">
      <w:proofErr w:type="spellStart"/>
      <w:r>
        <w:t>Nº</w:t>
      </w:r>
      <w:proofErr w:type="spellEnd"/>
      <w:r>
        <w:t xml:space="preserve"> CONTRATOS: </w:t>
      </w:r>
      <w:r w:rsidR="00A34AFF">
        <w:t>6</w:t>
      </w:r>
    </w:p>
    <w:p w:rsidR="00ED0E68" w:rsidRDefault="00ED0E68">
      <w:r>
        <w:t xml:space="preserve">IMPORTE TOTAL: </w:t>
      </w:r>
      <w:r w:rsidR="00A34AFF">
        <w:t>14.135,73</w:t>
      </w:r>
    </w:p>
    <w:p w:rsidR="00814424" w:rsidRDefault="00814424"/>
    <w:p w:rsidR="00814424" w:rsidRDefault="00814424"/>
    <w:p w:rsidR="00814424" w:rsidRDefault="00814424"/>
    <w:p w:rsidR="00814424" w:rsidRDefault="00814424"/>
    <w:p w:rsidR="00814424" w:rsidRDefault="00814424"/>
    <w:sectPr w:rsidR="00814424" w:rsidSect="008144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424"/>
    <w:rsid w:val="000847D0"/>
    <w:rsid w:val="001D59A7"/>
    <w:rsid w:val="00467A73"/>
    <w:rsid w:val="007740BA"/>
    <w:rsid w:val="00814424"/>
    <w:rsid w:val="00A34AFF"/>
    <w:rsid w:val="00BF4840"/>
    <w:rsid w:val="00D17E64"/>
    <w:rsid w:val="00D731AA"/>
    <w:rsid w:val="00D73ACD"/>
    <w:rsid w:val="00ED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338F"/>
  <w15:chartTrackingRefBased/>
  <w15:docId w15:val="{D33FE198-9653-40B8-BF92-F5698B11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7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Alonso Lavín</dc:creator>
  <cp:keywords/>
  <dc:description/>
  <cp:lastModifiedBy>María Alonso Lavín</cp:lastModifiedBy>
  <cp:revision>3</cp:revision>
  <dcterms:created xsi:type="dcterms:W3CDTF">2018-11-29T14:31:00Z</dcterms:created>
  <dcterms:modified xsi:type="dcterms:W3CDTF">2018-11-29T14:34:00Z</dcterms:modified>
</cp:coreProperties>
</file>